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F34E3" w14:textId="77777777" w:rsidR="009A165A" w:rsidRDefault="00242570">
      <w:r>
        <w:rPr>
          <w:b/>
        </w:rPr>
        <w:t>FOR IMMEDIATE RELEASE</w:t>
      </w:r>
    </w:p>
    <w:p w14:paraId="67ECBDA8" w14:textId="77777777" w:rsidR="009A165A" w:rsidRDefault="00242570">
      <w:pPr>
        <w:pStyle w:val="Title"/>
      </w:pPr>
      <w:r>
        <w:rPr>
          <w:b w:val="0"/>
        </w:rPr>
        <w:t>B.C. Court Decision Opens Door to Choice-Based Approach to Physician Shortages</w:t>
      </w:r>
    </w:p>
    <w:p w14:paraId="0034C408" w14:textId="77777777" w:rsidR="009A165A" w:rsidRDefault="00242570">
      <w:pPr>
        <w:pStyle w:val="Subtitle"/>
      </w:pPr>
      <w:r>
        <w:t>SOCASMA urges B.C. to attract physicians to underserved communities—and give them reasons to stay</w:t>
      </w:r>
    </w:p>
    <w:p w14:paraId="03510CE6" w14:textId="015B52C1" w:rsidR="009A165A" w:rsidRDefault="00242570">
      <w:r>
        <w:t>VANCOUVER, B.C. — October 2026 — The Society of Canadians Studying Medicine Abroad (SOCASMA) is calling on British Columbia’s next government to end compulsory Return of Service (ROS) obligations imposed on Canadian international medical graduates (IMGs) and adopt a choice-based strategy to recruit and retain physicians in underserved communities.</w:t>
      </w:r>
    </w:p>
    <w:p w14:paraId="57688A8D" w14:textId="4C82B79F" w:rsidR="009A165A" w:rsidRDefault="00242570">
      <w:r>
        <w:t>The call follows the September 10 B.C. Supreme Court decision in The Society for Canadians Studying Medicine Abroad v. The College of Physicians and Surgeons of British Columbia, 2026 BCSC 1723. Justice Kirchner found that the ROS requirement engages physicians’ Charter-protected liberty interest in choosing where to live</w:t>
      </w:r>
      <w:r w:rsidR="00010E87">
        <w:t xml:space="preserve"> and work</w:t>
      </w:r>
      <w:r>
        <w:t>.</w:t>
      </w:r>
      <w:r w:rsidR="00010E87">
        <w:t xml:space="preserve"> In other words, the court found that Canadians have the right to make fundamental personal decisions without government interference and that ROS is inconsistent with this.</w:t>
      </w:r>
      <w:r>
        <w:t xml:space="preserve"> The judgment did not finally determine the constitutionality of ROS; it directed further consideration of the relevant principles of fundamental justice.</w:t>
      </w:r>
    </w:p>
    <w:p w14:paraId="609837DF" w14:textId="07325E4B" w:rsidR="009A165A" w:rsidRDefault="00242570">
      <w:r>
        <w:t>“Rural communities absolutely need doctors,” said SOCASMA President Rosemary Pawliuk. “What we reject is the notion that the choice is between compulsory service and no rural doctors. Government should help physicians and communities find each other, support successful practice, and give physicians reasons to stay</w:t>
      </w:r>
      <w:r w:rsidR="00010E87">
        <w:t>--</w:t>
      </w:r>
      <w:r w:rsidR="00526FF1">
        <w:t xml:space="preserve"> </w:t>
      </w:r>
      <w:r>
        <w:t>not dictate where one group of Canadians must build their lives.”</w:t>
      </w:r>
    </w:p>
    <w:p w14:paraId="4AA45F2C" w14:textId="339ECCA8" w:rsidR="009A165A" w:rsidRDefault="00242570">
      <w:r>
        <w:t>Evidence raises questions about long-term retention</w:t>
      </w:r>
      <w:r w:rsidR="00942B99">
        <w:t>.</w:t>
      </w:r>
    </w:p>
    <w:p w14:paraId="1EE3E9D0" w14:textId="3F29A31F" w:rsidR="009A165A" w:rsidRDefault="00242570">
      <w:r>
        <w:t>A 2026 national study by Scott, Gowans and Eva found that physicians with Return of Service agreements had 73 per cent higher adjusted odds of leaving rural practice than physicians without such agreements. Th</w:t>
      </w:r>
      <w:r w:rsidR="00010E87">
        <w:t>ese findings a</w:t>
      </w:r>
      <w:r>
        <w:t xml:space="preserve">re consistent with earlier studies </w:t>
      </w:r>
      <w:r w:rsidR="00010E87">
        <w:t xml:space="preserve">which found </w:t>
      </w:r>
      <w:r>
        <w:t xml:space="preserve">that compulsory service can achieve short-term </w:t>
      </w:r>
      <w:r w:rsidR="00010E87">
        <w:t>placement</w:t>
      </w:r>
      <w:r>
        <w:t xml:space="preserve"> without securing long-term retention: it simply postpone</w:t>
      </w:r>
      <w:r w:rsidR="00010E87">
        <w:t>s</w:t>
      </w:r>
      <w:r>
        <w:t xml:space="preserve"> physicians’ departure to their preferred practice location. </w:t>
      </w:r>
    </w:p>
    <w:p w14:paraId="288D8756" w14:textId="3B63C217" w:rsidR="009A165A" w:rsidRDefault="00242570">
      <w:r>
        <w:t xml:space="preserve">SOCASMA has heard from physicians who want to practise in underserved communities but say they were prevented from choosing places where their families live, their skills are needed or they could see themselves remaining. Others describe family separation, restrictions on additional training, or inadequate supports for safe rural practice. </w:t>
      </w:r>
      <w:r w:rsidR="00942B99">
        <w:t xml:space="preserve">SOCASMA’s </w:t>
      </w:r>
      <w:r>
        <w:t>Briefing Note includes anonymized accounts of these experiences.</w:t>
      </w:r>
    </w:p>
    <w:p w14:paraId="588DBF9D" w14:textId="77777777" w:rsidR="009A165A" w:rsidRDefault="00242570">
      <w:r>
        <w:t>“Success is not simply a physician completing a two- or three-year obligation,” Pawliuk said. “Success is an underserved community gaining sustainable medical care—and a physician who wants to stay.”</w:t>
      </w:r>
    </w:p>
    <w:p w14:paraId="0D7468B8" w14:textId="05EA102F" w:rsidR="009A165A" w:rsidRDefault="00242570">
      <w:r>
        <w:t>Canadian IMGs must satisfy Canadian eligibility and assessment requirements before competing for designated residency positions. Yet the IMG stream carries compulsory service obligations that do not apply to the CMG stream. SOCASMA argues that Canadian</w:t>
      </w:r>
      <w:r w:rsidR="00942B99">
        <w:t xml:space="preserve"> IMGs</w:t>
      </w:r>
      <w:r>
        <w:t xml:space="preserve"> should not have their fundamental personal choices restricted because of where they attended medical school.</w:t>
      </w:r>
    </w:p>
    <w:p w14:paraId="45E22519" w14:textId="77777777" w:rsidR="009A165A" w:rsidRDefault="00242570">
      <w:r>
        <w:t>“Rural healthcare is a shared responsibility,” Pawliuk said. “But the answer is not to extend compulsory service to graduates of Canadian medical schools. Our principle is equal liberty, not equal coercion.”</w:t>
      </w:r>
    </w:p>
    <w:p w14:paraId="0FB60A26" w14:textId="3158F0FD" w:rsidR="009A165A" w:rsidRDefault="00942B99">
      <w:r>
        <w:t xml:space="preserve">In addition to training more physicians, SOCASMA proposes four connected approaches: attract physicians through meaningful financial and practical incentives; match physicians and communities through transparent needs assessments and genuine choice; support rural practice with appropriate training, infrastructure and </w:t>
      </w:r>
      <w:r>
        <w:lastRenderedPageBreak/>
        <w:t>professional backup; and enable flexible contributions through recurring locums, shared practices, emergency coverage and outreach.</w:t>
      </w:r>
    </w:p>
    <w:p w14:paraId="5EFCD0D7" w14:textId="32D93159" w:rsidR="009A165A" w:rsidRDefault="00242570">
      <w:r>
        <w:t>In paragraph 308 of his reasons, Justice Kirchner said the Minister should have the opportunity to address the principles-of-fundamental-justice issue with the benefit of the judgment and “submissions from the petitioners (and perhaps others).” SOCASMA, a petitioner in the case, calls for meaningful engagement with affected physicians, rural communities and other stakeholders before any replacement policy or legislation is developed.</w:t>
      </w:r>
    </w:p>
    <w:p w14:paraId="23E4BDD2" w14:textId="77777777" w:rsidR="009A165A" w:rsidRDefault="00242570">
      <w:r>
        <w:t>“Instead of asking how government can compel enough physicians to go where they are needed, B.C. should ask how to make underserved communities places where physicians choose to practise, receive the support they need, and want to stay,” Pawliuk said.</w:t>
      </w:r>
    </w:p>
    <w:p w14:paraId="1952E27B" w14:textId="77777777" w:rsidR="009A165A" w:rsidRDefault="00242570">
      <w:r>
        <w:t>SOCASMA’s accompanying Briefing Note, Return of Service in British Columbia: Choice, Fairness and Sustainable Healthcare for Underserved Communities, provides the evidence, physician experiences and policy alternatives underlying its recommendations.</w:t>
      </w:r>
    </w:p>
    <w:p w14:paraId="1BC73D36" w14:textId="77777777" w:rsidR="009A165A" w:rsidRDefault="00242570">
      <w:r>
        <w:rPr>
          <w:b/>
        </w:rPr>
        <w:t>— 30 —</w:t>
      </w:r>
    </w:p>
    <w:p w14:paraId="458400C1" w14:textId="77777777" w:rsidR="009A165A" w:rsidRDefault="00242570">
      <w:r>
        <w:rPr>
          <w:b/>
        </w:rPr>
        <w:t>Media contact</w:t>
      </w:r>
    </w:p>
    <w:p w14:paraId="741DD888" w14:textId="77777777" w:rsidR="009A165A" w:rsidRDefault="00242570">
      <w:r>
        <w:t>Rosemary Pawliuk | President, Society of Canadians Studying Medicine Abroad (SOCASMA)</w:t>
      </w:r>
    </w:p>
    <w:p w14:paraId="3808D33E" w14:textId="77777777" w:rsidR="009A165A" w:rsidRDefault="00242570">
      <w:r>
        <w:t>socasma@outlook.com  |  604-541-4747</w:t>
      </w:r>
    </w:p>
    <w:p w14:paraId="459CB27C" w14:textId="77777777" w:rsidR="009A165A" w:rsidRDefault="00242570">
      <w:r>
        <w:t>Research cited: Scott I, Gowans M, Eva K. “Why do family physicians stay in rural practice? National survey of Canadian primary care clinicians who have stayed or left.” Canadian Family Physician. 2026;72:472–480. doi:10.46747/cfp.720708472.</w:t>
      </w:r>
    </w:p>
    <w:sectPr w:rsidR="009A165A" w:rsidSect="00034616">
      <w:footerReference w:type="default" r:id="rId8"/>
      <w:pgSz w:w="12240" w:h="15840"/>
      <w:pgMar w:top="1123" w:right="1325" w:bottom="1037" w:left="132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5C1E5" w14:textId="77777777" w:rsidR="00A8707E" w:rsidRDefault="00A8707E">
      <w:pPr>
        <w:spacing w:after="0" w:line="240" w:lineRule="auto"/>
      </w:pPr>
      <w:r>
        <w:separator/>
      </w:r>
    </w:p>
  </w:endnote>
  <w:endnote w:type="continuationSeparator" w:id="0">
    <w:p w14:paraId="76987B82" w14:textId="77777777" w:rsidR="00A8707E" w:rsidRDefault="00A87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F053E" w14:textId="77777777" w:rsidR="009A165A" w:rsidRDefault="00242570">
    <w:pPr>
      <w:pStyle w:val="Footer"/>
      <w:jc w:val="center"/>
    </w:pPr>
    <w:proofErr w:type="gramStart"/>
    <w:r>
      <w:rPr>
        <w:sz w:val="16"/>
      </w:rPr>
      <w:t>SOCASMA  •</w:t>
    </w:r>
    <w:proofErr w:type="gramEnd"/>
    <w:r>
      <w:rPr>
        <w:sz w:val="16"/>
      </w:rPr>
      <w:t xml:space="preserve">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F651F" w14:textId="77777777" w:rsidR="00A8707E" w:rsidRDefault="00A8707E">
      <w:pPr>
        <w:spacing w:after="0" w:line="240" w:lineRule="auto"/>
      </w:pPr>
      <w:r>
        <w:separator/>
      </w:r>
    </w:p>
  </w:footnote>
  <w:footnote w:type="continuationSeparator" w:id="0">
    <w:p w14:paraId="77E3CF0F" w14:textId="77777777" w:rsidR="00A8707E" w:rsidRDefault="00A870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69178996">
    <w:abstractNumId w:val="8"/>
  </w:num>
  <w:num w:numId="2" w16cid:durableId="1463377114">
    <w:abstractNumId w:val="6"/>
  </w:num>
  <w:num w:numId="3" w16cid:durableId="994336248">
    <w:abstractNumId w:val="5"/>
  </w:num>
  <w:num w:numId="4" w16cid:durableId="1150243779">
    <w:abstractNumId w:val="4"/>
  </w:num>
  <w:num w:numId="5" w16cid:durableId="1113750858">
    <w:abstractNumId w:val="7"/>
  </w:num>
  <w:num w:numId="6" w16cid:durableId="740951062">
    <w:abstractNumId w:val="3"/>
  </w:num>
  <w:num w:numId="7" w16cid:durableId="2031569491">
    <w:abstractNumId w:val="2"/>
  </w:num>
  <w:num w:numId="8" w16cid:durableId="394202831">
    <w:abstractNumId w:val="1"/>
  </w:num>
  <w:num w:numId="9" w16cid:durableId="325860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E87"/>
    <w:rsid w:val="00034616"/>
    <w:rsid w:val="0006063C"/>
    <w:rsid w:val="0015074B"/>
    <w:rsid w:val="001C40BC"/>
    <w:rsid w:val="00242570"/>
    <w:rsid w:val="0029639D"/>
    <w:rsid w:val="00326F90"/>
    <w:rsid w:val="00333F1F"/>
    <w:rsid w:val="00526FF1"/>
    <w:rsid w:val="00630F63"/>
    <w:rsid w:val="006902C4"/>
    <w:rsid w:val="007557AC"/>
    <w:rsid w:val="008845CB"/>
    <w:rsid w:val="00942B99"/>
    <w:rsid w:val="009A165A"/>
    <w:rsid w:val="00A8707E"/>
    <w:rsid w:val="00AA1D8D"/>
    <w:rsid w:val="00AA3C5B"/>
    <w:rsid w:val="00B47730"/>
    <w:rsid w:val="00C0565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87A366"/>
  <w14:defaultImageDpi w14:val="300"/>
  <w15:docId w15:val="{0F399312-AADA-499E-8C5F-12A671AB2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53146"/>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153146"/>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942B99"/>
    <w:pPr>
      <w:spacing w:after="0" w:line="240" w:lineRule="auto"/>
    </w:pPr>
    <w:rPr>
      <w:rFonts w:ascii="Aptos" w:hAnsi="Apto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755</Words>
  <Characters>4308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Rosemary Pawliuk</cp:lastModifiedBy>
  <cp:revision>2</cp:revision>
  <dcterms:created xsi:type="dcterms:W3CDTF">2026-10-13T16:38:00Z</dcterms:created>
  <dcterms:modified xsi:type="dcterms:W3CDTF">2026-10-13T16:38:00Z</dcterms:modified>
  <cp:category/>
</cp:coreProperties>
</file>