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COLLECTIF DES MÉDECINS FRANCOPHONES INTERNATIONAUX AU CANADA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Les objectifs du Collectif sont les suivants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Aider les citoyens canadiens et les résidents permanents francophones qui sont des Diplômés internationaux en médecine (DIM) au Canada, à obtenir des postes de résidence en médecine postdoctorale, ou à obtenir un permis d’exercice de la médecine au Canada, toutes provinces confondues.  Ceci comprend: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 Réduire les barrières et simplifier le parcours des DIM souhaitant suivre une formation médicale postdoctorale, exercer la médecine, ou exercer une autre fonction relative à la prestation des soins de santé au Canada, toutes provinces confondues.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 Faire valoir, auprès des ministères de la Santé, la nécessité d’offrir un plus grand nombre de postes en résidence.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ff0000"/>
        </w:rPr>
      </w:pPr>
      <w:r w:rsidDel="00000000" w:rsidR="00000000" w:rsidRPr="00000000">
        <w:rPr>
          <w:rtl w:val="0"/>
        </w:rPr>
        <w:t xml:space="preserve">c) Offrir aux Canadiens et résidents permanents francophones qui étudient la médecine à l'étranger des possibilités équivalentes aux Diplômés canadiens en médecine et des possibilités au Québec équivalentes à celles offertes dans d'autres juridictions canadiennes.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  Travailler à accroître la capacité à offrir une formation médicale postdoctorale, ou un programme d’évaluation de la capacité à exercer la médecine dans les deux langues officielles du Canada.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 Adopter des exigences souples à l’obtention d’un permis d’exercice en médecine ou des professions connexes en milieu clinique qui tiennent compte des acquis, de la réalité et des défis auxquels font face les Diplômés francophones internationaux en médecine qui sont nouvellement arrivés au Canada.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 Réduire les frais inhérents aux examens du Conseil médical du Canada, à l’obtention d’un permis d’exercice ou aux dettes contractées par les Canadiens et les résidents permanents qui ont étudié la médecine à l'extérieur du Canada.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 Offrir des occasions d’échange et de mentorat, de l’information et du soutien aux résidents permanents et aux Canadiens francophones qui étudient la médecine à l'étranger.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h)  Travailler avec les autorités dans le but de remédier au manque de médecins et de chirurgiens francophones ou bilingues au Québec et ailleurs au 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 Promouvoir les objectifs du Collectif des médecins francophones internationaux au Canada et mettre en valeur la contribution des Diplômés internationaux en médecine au service des Canadiens et au service d’un système de santé canadien fort et efficace;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j)  Éliminer l’obligation de retour de service imposée aux Diplômés internationaux en médecine</w:t>
      </w:r>
    </w:p>
    <w:p w:rsidR="00000000" w:rsidDel="00000000" w:rsidP="00000000" w:rsidRDefault="00000000" w:rsidRPr="00000000" w14:paraId="0000001C">
      <w:pPr>
        <w:rPr/>
      </w:pPr>
      <w:r w:rsidDel="00000000" w:rsidR="00000000" w:rsidRPr="00000000">
        <w:rPr>
          <w:rtl w:val="0"/>
        </w:rPr>
        <w:t xml:space="preserve">k) Réaliser des levées de fonds et des travaux administratifs à l’appui du Collectif.</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t xml:space="preserve">COLLECTIVE OF INTERNATIONAL FRANCOPHONE PHYSICIANS IN CANADA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objectives of the Collective are: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To assist French speaking Canadian citizens and permanent residents who are International Medical Graduates (IMGs) in Canada in obtaining postgraduate medical residency positions or obtaining a license to practice medicine in Canada, in all provinces. This includes: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 Reduce the barriers and simplify the pathway for IMGs wishing to pursue postgraduate medical training, practice medicine, or perform other functions related to healthcare delivery in Canada, in all provinces.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 Advocating to provincial ministries of health the need to offer more residency positions.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 Providing French speaking Canadians and permanent residents studying medicine abroad with opportunities equivalent to those available to Canadian medical graduates and opportunities in Quebec equivalent to those available in other Canadian jurisdictions.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 Work to increase the capacity to offer postgraduate medical training, or a program to assess the ability to practice medicine in both of Canada's official languages.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 Adopt flexible requirements for obtaining a license to practice medicine or related professions in a clinical setting that take into account the prior learning, reality, and challenges faced by French speaking international medical graduates who have recently arrived in Canada.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f) Reduce the fees associated with Medical Council of Canada examinations, licensing, and debt incurred by Canadians and permanent residents who studied medicine outside Canada.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g) Provide exchange and mentoring opportunities, information, and support to French speaking permanent residents and Canadians studying medicine abroad.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 Work with authorities to address the shortage of French-speaking or bilingual physicians and surgeons in Quebec and elsewhere in Canada;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 Promote the objectives of the Collective of International Francophone Physicians in Canada and highlight the contribution of International Medical Graduates to serving Canadians and to a strong and efficient Canadian health system;</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